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3E24C529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456CE">
        <w:rPr>
          <w:rFonts w:ascii="Calibri" w:hAnsi="Calibri"/>
        </w:rPr>
        <w:t>ENG</w:t>
      </w:r>
      <w:r w:rsidR="00A22293">
        <w:rPr>
          <w:rFonts w:ascii="Calibri" w:hAnsi="Calibri"/>
        </w:rPr>
        <w:t>6</w:t>
      </w:r>
      <w:r w:rsidR="00114752">
        <w:rPr>
          <w:rFonts w:ascii="Calibri" w:hAnsi="Calibri"/>
        </w:rPr>
        <w:t>-9.15</w:t>
      </w:r>
    </w:p>
    <w:p w14:paraId="5A14DE03" w14:textId="77777777" w:rsidR="00BF32F0" w:rsidRPr="007A395D" w:rsidRDefault="00BF32F0" w:rsidP="00F36489">
      <w:pPr>
        <w:pStyle w:val="BodyText"/>
      </w:pPr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D028A2F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D6253B">
        <w:tab/>
      </w:r>
      <w:r w:rsidR="00D6253B">
        <w:tab/>
      </w:r>
      <w:r w:rsidR="00BA2F8C">
        <w:t>x</w:t>
      </w:r>
      <w:r w:rsidRPr="007A395D">
        <w:t xml:space="preserve"> 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BA2F8C">
        <w:t>x</w:t>
      </w:r>
      <w:r w:rsidRPr="007A395D">
        <w:t xml:space="preserve">  Input</w:t>
      </w:r>
    </w:p>
    <w:p w14:paraId="0BC79547" w14:textId="06A4F020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BC2CB9D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80294B" w:rsidRPr="007A395D">
        <w:tab/>
      </w:r>
      <w:r w:rsidR="0080294B" w:rsidRPr="007A395D">
        <w:tab/>
      </w:r>
      <w:r w:rsidR="00D6253B">
        <w:tab/>
      </w:r>
      <w:r w:rsidR="00114752">
        <w:t>9</w:t>
      </w:r>
    </w:p>
    <w:p w14:paraId="1AB3E246" w14:textId="7621DDF8" w:rsidR="00A446C9" w:rsidRPr="007A395D" w:rsidRDefault="0080294B" w:rsidP="00F36489">
      <w:pPr>
        <w:pStyle w:val="BodyText"/>
      </w:pPr>
      <w:r w:rsidRPr="007A395D">
        <w:t xml:space="preserve">Technical Domain / </w:t>
      </w:r>
      <w:r w:rsidR="00A446C9" w:rsidRPr="007A395D">
        <w:t>Task Number</w:t>
      </w:r>
      <w:r w:rsidR="00037DF4" w:rsidRPr="007A395D">
        <w:t xml:space="preserve"> </w:t>
      </w:r>
      <w:r w:rsidR="00037DF4" w:rsidRPr="007A395D">
        <w:rPr>
          <w:vertAlign w:val="superscript"/>
        </w:rPr>
        <w:t>2</w:t>
      </w:r>
      <w:r w:rsidR="001C44A3" w:rsidRPr="007A395D">
        <w:tab/>
      </w:r>
      <w:r w:rsidR="00BA2F8C">
        <w:t>TD#1 – Light and Vision, Visual Signalling/5.1.4</w:t>
      </w:r>
    </w:p>
    <w:p w14:paraId="01FC5420" w14:textId="702D1C81" w:rsidR="00362CD9" w:rsidRPr="007A395D" w:rsidRDefault="00362CD9" w:rsidP="00A22293">
      <w:pPr>
        <w:pStyle w:val="BodyText"/>
        <w:ind w:left="3600" w:hanging="3600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A22293" w:rsidRPr="00A22293">
        <w:t>Jørgen ROYAL PETERSEN (DMA)/ Sami LASMA (FTA), Sigge    GUSTAFSSON (SMA)</w:t>
      </w:r>
    </w:p>
    <w:p w14:paraId="60BCC120" w14:textId="77777777" w:rsidR="0080294B" w:rsidRPr="007A395D" w:rsidRDefault="0080294B" w:rsidP="00F36489">
      <w:pPr>
        <w:pStyle w:val="BodyText"/>
      </w:pPr>
    </w:p>
    <w:p w14:paraId="4834080C" w14:textId="3F8E1F31" w:rsidR="00A446C9" w:rsidRPr="00605E43" w:rsidRDefault="00A22293" w:rsidP="00F36489">
      <w:pPr>
        <w:pStyle w:val="Title"/>
      </w:pPr>
      <w:r w:rsidRPr="00A22293">
        <w:t>Cover Note for Draft Guideline on Application of Retroreflective Material on Aids to Navigation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F4120B3" w14:textId="0D3068FC" w:rsidR="00954FD9" w:rsidRDefault="00E60652" w:rsidP="00F36489">
      <w:pPr>
        <w:pStyle w:val="BodyText"/>
      </w:pPr>
      <w:r>
        <w:t>The attached document is a</w:t>
      </w:r>
      <w:r w:rsidR="00E87D69">
        <w:t xml:space="preserve"> </w:t>
      </w:r>
      <w:r w:rsidR="00A22293">
        <w:t>Draft IALA Guideline on Application of Retroreflective Material on Aids to Navigation</w:t>
      </w:r>
      <w:r w:rsidR="00E87D69">
        <w:t>.</w:t>
      </w:r>
    </w:p>
    <w:p w14:paraId="5C22FEB2" w14:textId="10213CD9" w:rsidR="000D06FA" w:rsidRDefault="000D06FA" w:rsidP="00F36489">
      <w:pPr>
        <w:pStyle w:val="BodyText"/>
      </w:pPr>
      <w:r>
        <w:t xml:space="preserve">In addition and as an annex to the Draft Guideline a Questionnaire is included. </w:t>
      </w:r>
    </w:p>
    <w:p w14:paraId="66281B75" w14:textId="6E690A18" w:rsidR="000D06FA" w:rsidRDefault="00A22293" w:rsidP="00F36489">
      <w:pPr>
        <w:pStyle w:val="BodyText"/>
      </w:pPr>
      <w:r>
        <w:t>The purpose of the guideline is to give Aids to Navi</w:t>
      </w:r>
      <w:r w:rsidR="008050F8">
        <w:t>gation Authorities and supplier</w:t>
      </w:r>
      <w:r>
        <w:t xml:space="preserve"> information and guidance on use of retroreflective</w:t>
      </w:r>
      <w:r w:rsidR="008050F8">
        <w:t xml:space="preserve"> </w:t>
      </w:r>
      <w:r w:rsidR="00F63F56">
        <w:t xml:space="preserve">materials </w:t>
      </w:r>
      <w:r w:rsidR="008050F8">
        <w:t>on Aids to Navigation</w:t>
      </w:r>
      <w:r w:rsidR="000D06FA">
        <w:t>.</w:t>
      </w:r>
    </w:p>
    <w:p w14:paraId="5E30C5CB" w14:textId="041844DE" w:rsidR="00A22293" w:rsidRDefault="000D06FA" w:rsidP="00F36489">
      <w:pPr>
        <w:pStyle w:val="BodyText"/>
      </w:pPr>
      <w:r>
        <w:t>The purpose of the Questionnaire is to collect best practice information from AtoN Authorities and AtoN supplier and include the information and tendency in the Guideline.</w:t>
      </w:r>
      <w:r w:rsidR="00A22293"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921DA0B" w14:textId="5D353D9D" w:rsidR="00FA4AC8" w:rsidRPr="0094770C" w:rsidRDefault="00FA4AC8" w:rsidP="0094770C">
      <w:pPr>
        <w:pStyle w:val="Bullet1"/>
      </w:pPr>
      <w:r w:rsidRPr="0094770C">
        <w:t>IALA Recommendation E-106 “On the use of Retroreflecting Materiel on Aids to Navigation Marks within The IALA Maritime Buoyage System</w:t>
      </w:r>
      <w:r w:rsidR="00A22293" w:rsidRPr="0094770C">
        <w:t>”</w:t>
      </w:r>
    </w:p>
    <w:p w14:paraId="4BE70C95" w14:textId="68F369F8" w:rsidR="0094770C" w:rsidRDefault="0094770C" w:rsidP="0094770C">
      <w:pPr>
        <w:pStyle w:val="Bullet1"/>
      </w:pPr>
      <w:r w:rsidRPr="0094770C">
        <w:t>ENG6-9.16 Draft IALA Guideline on Application of Retroreflecting Materials on AtoN 20170309 JRP</w:t>
      </w:r>
    </w:p>
    <w:p w14:paraId="6E106106" w14:textId="41BF003F" w:rsidR="009F414F" w:rsidRDefault="009F414F" w:rsidP="009F414F">
      <w:pPr>
        <w:pStyle w:val="Bullet1"/>
      </w:pPr>
      <w:r w:rsidRPr="009F414F">
        <w:t>ENG6-9.17 Questionnaire on use of Retroreflective Material for AtoN 20170209</w:t>
      </w:r>
      <w:bookmarkStart w:id="0" w:name="_GoBack"/>
      <w:bookmarkEnd w:id="0"/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6637B63C" w14:textId="4BB0801A" w:rsidR="00A22293" w:rsidRDefault="00A22293" w:rsidP="00A22293">
      <w:pPr>
        <w:pStyle w:val="BodyText"/>
      </w:pPr>
      <w:r>
        <w:t xml:space="preserve">During the revision </w:t>
      </w:r>
      <w:r w:rsidR="008050F8">
        <w:t xml:space="preserve">process </w:t>
      </w:r>
      <w:r>
        <w:t xml:space="preserve">of IALA Recommendation E – 106 “On the use of Retroreflecting Materiel on Aids to Navigation Marks within The IALA Maritime Buoyage System” is it considered appropriated to develop a </w:t>
      </w:r>
      <w:proofErr w:type="gramStart"/>
      <w:r>
        <w:t>new  guideline</w:t>
      </w:r>
      <w:proofErr w:type="gramEnd"/>
      <w:r>
        <w:t xml:space="preserve"> on retroreflective material for Aids to Navigation.</w:t>
      </w:r>
    </w:p>
    <w:p w14:paraId="464B696E" w14:textId="74AD82A0" w:rsidR="008050F8" w:rsidRDefault="00A22293" w:rsidP="00A22293">
      <w:pPr>
        <w:pStyle w:val="BodyText"/>
      </w:pPr>
      <w:r>
        <w:t xml:space="preserve">The IALA Recommendation E – 106 containing mostly recommendation on codes of retroreflective material in accordance with the IALA Maritime Buoyage System (MBS) and less information and guidance on </w:t>
      </w:r>
      <w:r w:rsidR="009C7B50">
        <w:t xml:space="preserve">technology and </w:t>
      </w:r>
      <w:r w:rsidR="008050F8">
        <w:t xml:space="preserve">application </w:t>
      </w:r>
      <w:r>
        <w:t xml:space="preserve">of retroreflective </w:t>
      </w:r>
      <w:r w:rsidR="008050F8">
        <w:t>on</w:t>
      </w:r>
      <w:r>
        <w:t xml:space="preserve"> Aids to Navigation.</w:t>
      </w:r>
    </w:p>
    <w:p w14:paraId="2C5154F1" w14:textId="382FEE86" w:rsidR="00A22293" w:rsidRDefault="008050F8" w:rsidP="00CC069B">
      <w:pPr>
        <w:pStyle w:val="BodyText"/>
      </w:pPr>
      <w:r>
        <w:lastRenderedPageBreak/>
        <w:t>The Draft IALA Guideline containing information</w:t>
      </w:r>
      <w:r w:rsidR="00CD1422">
        <w:t xml:space="preserve"> on principle of retroreflective materials, terminology, basic technology and design, characterising and measurement of retroreflective materials, classification and standard</w:t>
      </w:r>
      <w:r w:rsidR="009C7B50">
        <w:t>s</w:t>
      </w:r>
      <w:r w:rsidR="00CD1422">
        <w:t xml:space="preserve">, consideration when specifying </w:t>
      </w:r>
      <w:r w:rsidR="001F2842">
        <w:t>retroreflective materials</w:t>
      </w:r>
      <w:r w:rsidR="009C7B50">
        <w:t>, including example of calculation of size of retroreflectors</w:t>
      </w:r>
      <w:r w:rsidR="001F2842">
        <w:t xml:space="preserve"> and best practice.</w:t>
      </w:r>
      <w:r w:rsidR="00CD1422">
        <w:t xml:space="preserve">  </w:t>
      </w:r>
      <w:r w:rsidR="00A22293">
        <w:t xml:space="preserve"> 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60CA0FCE" w14:textId="77777777" w:rsidR="00BC2A20" w:rsidRDefault="00BB337B" w:rsidP="003F2CB2">
      <w:pPr>
        <w:pStyle w:val="BodyText"/>
      </w:pPr>
      <w:r>
        <w:t xml:space="preserve">The </w:t>
      </w:r>
      <w:r w:rsidR="00BC2A20">
        <w:t xml:space="preserve">ENG WG1 </w:t>
      </w:r>
      <w:r>
        <w:t>is requested to continue the development of the Draft IALA Guideline on Application of Retroreflective Material on Aids to Navigation</w:t>
      </w:r>
      <w:r w:rsidR="00BC2A20">
        <w:t>.</w:t>
      </w:r>
    </w:p>
    <w:p w14:paraId="0B0AC975" w14:textId="583754D0" w:rsidR="00BB337B" w:rsidRDefault="00BC2A20" w:rsidP="003F2CB2">
      <w:pPr>
        <w:pStyle w:val="BodyText"/>
      </w:pPr>
      <w:r>
        <w:t>I</w:t>
      </w:r>
      <w:r w:rsidR="003E6C26">
        <w:t xml:space="preserve">n addition </w:t>
      </w:r>
      <w:r w:rsidR="00BB337B">
        <w:t>review</w:t>
      </w:r>
      <w:r w:rsidR="003E6C26">
        <w:t>ing attached Questionnaire</w:t>
      </w:r>
      <w:r>
        <w:t xml:space="preserve"> and </w:t>
      </w:r>
      <w:r w:rsidR="00243160">
        <w:t>gives</w:t>
      </w:r>
      <w:r>
        <w:t xml:space="preserve"> guidance how to initiate the form </w:t>
      </w:r>
      <w:r w:rsidR="00243160">
        <w:t>to</w:t>
      </w:r>
      <w:r>
        <w:t xml:space="preserve"> IALA members and supplier.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1E038096" w14:textId="2F5802B7" w:rsidR="00C1016D" w:rsidRPr="00C1016D" w:rsidRDefault="009C7B50" w:rsidP="009C7B50">
      <w:pPr>
        <w:pStyle w:val="References"/>
        <w:numPr>
          <w:ilvl w:val="0"/>
          <w:numId w:val="0"/>
        </w:numPr>
        <w:ind w:left="567"/>
      </w:pPr>
      <w:r>
        <w:t>Action Items number 42 from ENG5</w:t>
      </w:r>
      <w:r w:rsidR="00BC2A20">
        <w:t xml:space="preserve"> (Jorgen Royal Petersen, Sami Lasma and Sigge Gustafsson</w:t>
      </w:r>
      <w:r w:rsidR="00243160">
        <w:t xml:space="preserve"> are requested to work intersessional on the new Guideline on Retroreflectors and submit an input paper to ENG6)</w:t>
      </w:r>
      <w:r w:rsidR="00C6050B" w:rsidRPr="00C6050B">
        <w:t xml:space="preserve"> 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6559A80A" w14:textId="27C6F6E6" w:rsidR="00C34768" w:rsidRDefault="00F25BF4" w:rsidP="00F047E5">
      <w:pPr>
        <w:pStyle w:val="BodyText"/>
      </w:pPr>
      <w:r w:rsidRPr="007A395D">
        <w:t>The Committee is requested to</w:t>
      </w:r>
      <w:r w:rsidR="00E85A10">
        <w:t xml:space="preserve"> </w:t>
      </w:r>
      <w:r w:rsidR="00BC2A20" w:rsidRPr="00BC2A20">
        <w:t xml:space="preserve">finalise </w:t>
      </w:r>
      <w:r w:rsidR="00BC2A20">
        <w:t xml:space="preserve">the </w:t>
      </w:r>
      <w:r w:rsidR="00A22293">
        <w:t>IALA Guideline</w:t>
      </w:r>
      <w:r w:rsidR="00BC2A20">
        <w:t xml:space="preserve"> on Application of Retroreflective Material on Aids to Navigation</w:t>
      </w:r>
      <w:r w:rsidR="00326F80">
        <w:t>.</w:t>
      </w:r>
    </w:p>
    <w:p w14:paraId="10DC5D6B" w14:textId="728A532C" w:rsidR="004D1D85" w:rsidRPr="007A395D" w:rsidRDefault="004D1D85" w:rsidP="00F047E5">
      <w:pPr>
        <w:pStyle w:val="BodyText"/>
        <w:sectPr w:rsidR="004D1D85" w:rsidRPr="007A395D" w:rsidSect="007A395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709" w:right="991" w:bottom="1134" w:left="1134" w:header="709" w:footer="709" w:gutter="0"/>
          <w:cols w:space="708"/>
          <w:titlePg/>
          <w:docGrid w:linePitch="360"/>
        </w:sectPr>
      </w:pPr>
    </w:p>
    <w:p w14:paraId="4A7BF657" w14:textId="7B75D193" w:rsidR="004D1D85" w:rsidRPr="00E85A10" w:rsidRDefault="004D1D85" w:rsidP="00E85A10">
      <w:pPr>
        <w:pStyle w:val="Annex"/>
        <w:numPr>
          <w:ilvl w:val="0"/>
          <w:numId w:val="0"/>
        </w:numPr>
        <w:sectPr w:rsidR="004D1D85" w:rsidRPr="00E85A10" w:rsidSect="008248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6AE6650" w14:textId="1735D8DA" w:rsidR="004D1D85" w:rsidRPr="00E85A10" w:rsidRDefault="004D1D85" w:rsidP="00E85A10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E85A10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946C8" w14:textId="77777777" w:rsidR="00005EC1" w:rsidRDefault="00005EC1" w:rsidP="00362CD9">
      <w:r>
        <w:separator/>
      </w:r>
    </w:p>
  </w:endnote>
  <w:endnote w:type="continuationSeparator" w:id="0">
    <w:p w14:paraId="2FCE53CE" w14:textId="77777777" w:rsidR="00005EC1" w:rsidRDefault="00005EC1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F414F">
      <w:rPr>
        <w:rFonts w:ascii="Calibri" w:hAnsi="Calibri"/>
        <w:noProof/>
      </w:rPr>
      <w:t>4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6F158C" w14:textId="77777777" w:rsidR="00005EC1" w:rsidRDefault="00005EC1" w:rsidP="00362CD9">
      <w:r>
        <w:separator/>
      </w:r>
    </w:p>
  </w:footnote>
  <w:footnote w:type="continuationSeparator" w:id="0">
    <w:p w14:paraId="053A536A" w14:textId="77777777" w:rsidR="00005EC1" w:rsidRDefault="00005EC1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005EC1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5EC1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7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005EC1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05EC1"/>
    <w:rsid w:val="00036B9E"/>
    <w:rsid w:val="00037DF4"/>
    <w:rsid w:val="0004700E"/>
    <w:rsid w:val="00070C13"/>
    <w:rsid w:val="000715C9"/>
    <w:rsid w:val="00084F33"/>
    <w:rsid w:val="000A77A7"/>
    <w:rsid w:val="000B1707"/>
    <w:rsid w:val="000B6F50"/>
    <w:rsid w:val="000C1B3E"/>
    <w:rsid w:val="000D06FA"/>
    <w:rsid w:val="00110AE7"/>
    <w:rsid w:val="00114752"/>
    <w:rsid w:val="00137240"/>
    <w:rsid w:val="00177F4D"/>
    <w:rsid w:val="00180DDA"/>
    <w:rsid w:val="001B2A2D"/>
    <w:rsid w:val="001B737D"/>
    <w:rsid w:val="001C44A3"/>
    <w:rsid w:val="001E0E15"/>
    <w:rsid w:val="001F2842"/>
    <w:rsid w:val="001F528A"/>
    <w:rsid w:val="001F704E"/>
    <w:rsid w:val="00201722"/>
    <w:rsid w:val="002125B0"/>
    <w:rsid w:val="002209E3"/>
    <w:rsid w:val="00243160"/>
    <w:rsid w:val="00243228"/>
    <w:rsid w:val="00251483"/>
    <w:rsid w:val="00255CAA"/>
    <w:rsid w:val="00264305"/>
    <w:rsid w:val="002A0346"/>
    <w:rsid w:val="002A4487"/>
    <w:rsid w:val="002A5751"/>
    <w:rsid w:val="002B49E9"/>
    <w:rsid w:val="002C632E"/>
    <w:rsid w:val="002D3E8B"/>
    <w:rsid w:val="002D4575"/>
    <w:rsid w:val="002D5C0C"/>
    <w:rsid w:val="002E03D1"/>
    <w:rsid w:val="002E6B74"/>
    <w:rsid w:val="002E6FCA"/>
    <w:rsid w:val="00326F80"/>
    <w:rsid w:val="003336CC"/>
    <w:rsid w:val="00356CD0"/>
    <w:rsid w:val="00362CD9"/>
    <w:rsid w:val="003761CA"/>
    <w:rsid w:val="00380DAF"/>
    <w:rsid w:val="003972CE"/>
    <w:rsid w:val="003A77B5"/>
    <w:rsid w:val="003B28F5"/>
    <w:rsid w:val="003B7B7D"/>
    <w:rsid w:val="003C54CB"/>
    <w:rsid w:val="003C7A2A"/>
    <w:rsid w:val="003D2DC1"/>
    <w:rsid w:val="003D69D0"/>
    <w:rsid w:val="003E6C26"/>
    <w:rsid w:val="003F2918"/>
    <w:rsid w:val="003F2CB2"/>
    <w:rsid w:val="003F430E"/>
    <w:rsid w:val="0041088C"/>
    <w:rsid w:val="00420A38"/>
    <w:rsid w:val="00431B1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652C3"/>
    <w:rsid w:val="00691FD0"/>
    <w:rsid w:val="00692148"/>
    <w:rsid w:val="006A1A1E"/>
    <w:rsid w:val="006A7E45"/>
    <w:rsid w:val="006C5948"/>
    <w:rsid w:val="006F2A74"/>
    <w:rsid w:val="006F4F07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B58B6"/>
    <w:rsid w:val="007C346C"/>
    <w:rsid w:val="0080294B"/>
    <w:rsid w:val="008050F8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71A4"/>
    <w:rsid w:val="008D1694"/>
    <w:rsid w:val="008D67F6"/>
    <w:rsid w:val="008D79CB"/>
    <w:rsid w:val="008F07BC"/>
    <w:rsid w:val="0092692B"/>
    <w:rsid w:val="00943E9C"/>
    <w:rsid w:val="0094770C"/>
    <w:rsid w:val="00953F4D"/>
    <w:rsid w:val="00954FD9"/>
    <w:rsid w:val="00960BB8"/>
    <w:rsid w:val="00964F5C"/>
    <w:rsid w:val="009831C0"/>
    <w:rsid w:val="0099161D"/>
    <w:rsid w:val="009C7B50"/>
    <w:rsid w:val="009F414F"/>
    <w:rsid w:val="00A0389B"/>
    <w:rsid w:val="00A22293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A2F8C"/>
    <w:rsid w:val="00BB2B9F"/>
    <w:rsid w:val="00BB337B"/>
    <w:rsid w:val="00BB7D9E"/>
    <w:rsid w:val="00BC2334"/>
    <w:rsid w:val="00BC2A20"/>
    <w:rsid w:val="00BD3CB8"/>
    <w:rsid w:val="00BD4E6F"/>
    <w:rsid w:val="00BE379F"/>
    <w:rsid w:val="00BF15FD"/>
    <w:rsid w:val="00BF32F0"/>
    <w:rsid w:val="00BF4DCE"/>
    <w:rsid w:val="00C05CE5"/>
    <w:rsid w:val="00C1016D"/>
    <w:rsid w:val="00C34768"/>
    <w:rsid w:val="00C6050B"/>
    <w:rsid w:val="00C6171E"/>
    <w:rsid w:val="00CA6F2C"/>
    <w:rsid w:val="00CC069B"/>
    <w:rsid w:val="00CD1422"/>
    <w:rsid w:val="00CF1871"/>
    <w:rsid w:val="00CF4D1C"/>
    <w:rsid w:val="00D019CE"/>
    <w:rsid w:val="00D1133E"/>
    <w:rsid w:val="00D17A34"/>
    <w:rsid w:val="00D26628"/>
    <w:rsid w:val="00D332B3"/>
    <w:rsid w:val="00D533DB"/>
    <w:rsid w:val="00D55207"/>
    <w:rsid w:val="00D6253B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60652"/>
    <w:rsid w:val="00E85A10"/>
    <w:rsid w:val="00E85E50"/>
    <w:rsid w:val="00E87D69"/>
    <w:rsid w:val="00E912A6"/>
    <w:rsid w:val="00EA4844"/>
    <w:rsid w:val="00EA4D9C"/>
    <w:rsid w:val="00EA555B"/>
    <w:rsid w:val="00EA5A97"/>
    <w:rsid w:val="00EB75EE"/>
    <w:rsid w:val="00EE4C1D"/>
    <w:rsid w:val="00EE5A7A"/>
    <w:rsid w:val="00EF3685"/>
    <w:rsid w:val="00F04350"/>
    <w:rsid w:val="00F047E5"/>
    <w:rsid w:val="00F133DB"/>
    <w:rsid w:val="00F159EB"/>
    <w:rsid w:val="00F25BF4"/>
    <w:rsid w:val="00F267DB"/>
    <w:rsid w:val="00F36489"/>
    <w:rsid w:val="00F46F6F"/>
    <w:rsid w:val="00F60608"/>
    <w:rsid w:val="00F62217"/>
    <w:rsid w:val="00F63F56"/>
    <w:rsid w:val="00FA3597"/>
    <w:rsid w:val="00FA4AC8"/>
    <w:rsid w:val="00FA7572"/>
    <w:rsid w:val="00FB17A9"/>
    <w:rsid w:val="00FB527C"/>
    <w:rsid w:val="00FB6F75"/>
    <w:rsid w:val="00FC0EB3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FA0CD00B-2612-453A-909D-648524D8B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D6FAE-6A6A-4709-AD8D-382B63CA0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Statens IT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4</cp:revision>
  <cp:lastPrinted>2016-09-26T07:28:00Z</cp:lastPrinted>
  <dcterms:created xsi:type="dcterms:W3CDTF">2017-03-11T08:38:00Z</dcterms:created>
  <dcterms:modified xsi:type="dcterms:W3CDTF">2017-03-11T08:50:00Z</dcterms:modified>
</cp:coreProperties>
</file>